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CC" w:rsidRDefault="00982972" w:rsidP="00982972">
      <w:pPr>
        <w:jc w:val="center"/>
        <w:rPr>
          <w:b/>
        </w:rPr>
      </w:pPr>
      <w:r w:rsidRPr="00982972">
        <w:rPr>
          <w:b/>
        </w:rPr>
        <w:t xml:space="preserve">UNIVERSIDADE FEDERAL DO RIO GRANDE DO NORTE </w:t>
      </w:r>
    </w:p>
    <w:p w:rsidR="00C711CC" w:rsidRDefault="00982972" w:rsidP="00982972">
      <w:pPr>
        <w:jc w:val="center"/>
        <w:rPr>
          <w:b/>
        </w:rPr>
      </w:pPr>
      <w:r w:rsidRPr="00982972">
        <w:rPr>
          <w:b/>
        </w:rPr>
        <w:t xml:space="preserve">CENTRO DE CIÊNCIAS HUMANAS, LETRAS E ARTES </w:t>
      </w:r>
    </w:p>
    <w:p w:rsidR="00C711CC" w:rsidRDefault="00982972" w:rsidP="00982972">
      <w:pPr>
        <w:jc w:val="center"/>
        <w:rPr>
          <w:b/>
        </w:rPr>
      </w:pPr>
      <w:r w:rsidRPr="00982972">
        <w:rPr>
          <w:b/>
        </w:rPr>
        <w:t xml:space="preserve">DEPARTAMENTO DE POLÍTICAS PÚBLICAS </w:t>
      </w:r>
    </w:p>
    <w:p w:rsidR="00F80AE5" w:rsidRPr="00982972" w:rsidRDefault="00982972" w:rsidP="00982972">
      <w:pPr>
        <w:jc w:val="center"/>
        <w:rPr>
          <w:b/>
        </w:rPr>
      </w:pPr>
      <w:r w:rsidRPr="00982972">
        <w:rPr>
          <w:b/>
        </w:rPr>
        <w:t>PROGRAMA DE PÓS-GRADUAÇÃO EM ESTUDOS URBANOS E REGIONAIS</w:t>
      </w:r>
    </w:p>
    <w:p w:rsidR="00982972" w:rsidRDefault="00982972"/>
    <w:p w:rsidR="003F7FB1" w:rsidRDefault="00982972" w:rsidP="00982972">
      <w:pPr>
        <w:widowControl w:val="0"/>
        <w:tabs>
          <w:tab w:val="left" w:pos="90"/>
          <w:tab w:val="left" w:pos="250"/>
          <w:tab w:val="center" w:pos="2371"/>
          <w:tab w:val="center" w:pos="2881"/>
          <w:tab w:val="center" w:pos="3390"/>
          <w:tab w:val="center" w:pos="3885"/>
          <w:tab w:val="center" w:pos="4379"/>
          <w:tab w:val="center" w:pos="5144"/>
          <w:tab w:val="center" w:pos="5946"/>
          <w:tab w:val="center" w:pos="6568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982972">
        <w:rPr>
          <w:rFonts w:ascii="Arial" w:hAnsi="Arial"/>
          <w:sz w:val="20"/>
          <w:szCs w:val="20"/>
        </w:rPr>
        <w:t>Disciplina: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3F7FB1" w:rsidRDefault="003F7FB1" w:rsidP="00982972">
      <w:pPr>
        <w:widowControl w:val="0"/>
        <w:tabs>
          <w:tab w:val="left" w:pos="90"/>
          <w:tab w:val="left" w:pos="250"/>
          <w:tab w:val="center" w:pos="2371"/>
          <w:tab w:val="center" w:pos="2881"/>
          <w:tab w:val="center" w:pos="3390"/>
          <w:tab w:val="center" w:pos="3885"/>
          <w:tab w:val="center" w:pos="4379"/>
          <w:tab w:val="center" w:pos="5144"/>
          <w:tab w:val="center" w:pos="5946"/>
          <w:tab w:val="center" w:pos="6568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82972" w:rsidRPr="00E5643A" w:rsidRDefault="003F7FB1" w:rsidP="00982972">
      <w:pPr>
        <w:widowControl w:val="0"/>
        <w:tabs>
          <w:tab w:val="left" w:pos="90"/>
          <w:tab w:val="left" w:pos="250"/>
          <w:tab w:val="center" w:pos="2371"/>
          <w:tab w:val="center" w:pos="2881"/>
          <w:tab w:val="center" w:pos="3390"/>
          <w:tab w:val="center" w:pos="3885"/>
          <w:tab w:val="center" w:pos="4379"/>
          <w:tab w:val="center" w:pos="5144"/>
          <w:tab w:val="center" w:pos="5946"/>
          <w:tab w:val="center" w:pos="6568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EUR1028 – Tópicos Especiais II: </w:t>
      </w:r>
      <w:bookmarkStart w:id="0" w:name="_GoBack"/>
      <w:bookmarkEnd w:id="0"/>
      <w:r w:rsidR="00982972">
        <w:rPr>
          <w:rFonts w:ascii="Arial" w:hAnsi="Arial"/>
          <w:b/>
          <w:sz w:val="20"/>
          <w:szCs w:val="20"/>
        </w:rPr>
        <w:t>POLÍTICAS URBANAS – PLANEJAMENTO E GOVERNANÇA</w:t>
      </w:r>
    </w:p>
    <w:p w:rsidR="00982972" w:rsidRDefault="00982972" w:rsidP="00982972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FE75D8" w:rsidRDefault="00C02012" w:rsidP="00982972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C02012">
        <w:rPr>
          <w:rFonts w:ascii="Arial" w:hAnsi="Arial"/>
          <w:sz w:val="20"/>
          <w:szCs w:val="20"/>
        </w:rPr>
        <w:t xml:space="preserve">Professor: </w:t>
      </w:r>
      <w:r w:rsidR="00FE75D8" w:rsidRPr="00C02012">
        <w:rPr>
          <w:rFonts w:ascii="Arial" w:hAnsi="Arial"/>
          <w:sz w:val="20"/>
          <w:szCs w:val="20"/>
        </w:rPr>
        <w:t>João Carlos Vassalo Santos Cabral</w:t>
      </w:r>
      <w:r w:rsidR="001C7709">
        <w:rPr>
          <w:rFonts w:ascii="Arial" w:hAnsi="Arial"/>
          <w:sz w:val="20"/>
          <w:szCs w:val="20"/>
        </w:rPr>
        <w:t xml:space="preserve"> (Faculdade de Arquitectura da Universidade de Lisboa)</w:t>
      </w:r>
    </w:p>
    <w:p w:rsidR="00C02012" w:rsidRDefault="00C02012" w:rsidP="00982972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Semestre 2017</w:t>
      </w:r>
      <w:r w:rsidR="00C711CC">
        <w:rPr>
          <w:rFonts w:ascii="Arial" w:hAnsi="Arial"/>
          <w:sz w:val="20"/>
          <w:szCs w:val="20"/>
        </w:rPr>
        <w:t>.2</w:t>
      </w:r>
    </w:p>
    <w:p w:rsidR="00C711CC" w:rsidRPr="00C02012" w:rsidRDefault="00C711CC" w:rsidP="00982972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crédito – 15 horas</w:t>
      </w:r>
    </w:p>
    <w:p w:rsidR="00FE75D8" w:rsidRDefault="00FE75D8" w:rsidP="00982972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82972" w:rsidRPr="00E5643A" w:rsidRDefault="00BA0451" w:rsidP="00982972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Ementa</w:t>
      </w:r>
      <w:r w:rsidR="00982972" w:rsidRPr="00E5643A">
        <w:rPr>
          <w:rFonts w:ascii="Arial" w:hAnsi="Arial"/>
          <w:sz w:val="20"/>
          <w:szCs w:val="20"/>
        </w:rPr>
        <w:t>:</w:t>
      </w:r>
    </w:p>
    <w:p w:rsidR="00982972" w:rsidRPr="00E5643A" w:rsidRDefault="00BA0451" w:rsidP="009829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0451">
        <w:rPr>
          <w:rFonts w:ascii="Arial" w:hAnsi="Arial" w:cs="Arial"/>
          <w:sz w:val="20"/>
          <w:szCs w:val="20"/>
        </w:rPr>
        <w:t>Contexto e mudanç</w:t>
      </w:r>
      <w:r w:rsidR="004B14C8">
        <w:rPr>
          <w:rFonts w:ascii="Arial" w:hAnsi="Arial" w:cs="Arial"/>
          <w:sz w:val="20"/>
          <w:szCs w:val="20"/>
        </w:rPr>
        <w:t>a</w:t>
      </w:r>
      <w:r w:rsidR="00C92106">
        <w:rPr>
          <w:rFonts w:ascii="Arial" w:hAnsi="Arial" w:cs="Arial"/>
          <w:sz w:val="20"/>
          <w:szCs w:val="20"/>
        </w:rPr>
        <w:t xml:space="preserve">: </w:t>
      </w:r>
      <w:r w:rsidRPr="00BA0451">
        <w:rPr>
          <w:rFonts w:ascii="Arial" w:hAnsi="Arial" w:cs="Arial"/>
          <w:sz w:val="20"/>
          <w:szCs w:val="20"/>
        </w:rPr>
        <w:t>o debate sobre a questão urbana, a cidade, o processo de urbanização e o papel do Estado</w:t>
      </w:r>
      <w:r w:rsidR="004B14C8">
        <w:rPr>
          <w:rFonts w:ascii="Arial" w:hAnsi="Arial" w:cs="Arial"/>
          <w:sz w:val="20"/>
          <w:szCs w:val="20"/>
        </w:rPr>
        <w:t>.</w:t>
      </w:r>
      <w:r w:rsidR="004B14C8" w:rsidRPr="004B14C8">
        <w:rPr>
          <w:rFonts w:ascii="Arial" w:hAnsi="Arial" w:cs="Arial"/>
          <w:sz w:val="20"/>
          <w:szCs w:val="20"/>
        </w:rPr>
        <w:t xml:space="preserve"> </w:t>
      </w:r>
      <w:r w:rsidR="004B14C8" w:rsidRPr="00BA0451">
        <w:rPr>
          <w:rFonts w:ascii="Arial" w:hAnsi="Arial" w:cs="Arial"/>
          <w:sz w:val="20"/>
          <w:szCs w:val="20"/>
        </w:rPr>
        <w:t>Instrumentos e polí</w:t>
      </w:r>
      <w:r w:rsidR="00C92106">
        <w:rPr>
          <w:rFonts w:ascii="Arial" w:hAnsi="Arial" w:cs="Arial"/>
          <w:sz w:val="20"/>
          <w:szCs w:val="20"/>
        </w:rPr>
        <w:t xml:space="preserve">ticas: </w:t>
      </w:r>
      <w:r w:rsidR="004B14C8" w:rsidRPr="00BA0451">
        <w:rPr>
          <w:rFonts w:ascii="Arial" w:hAnsi="Arial" w:cs="Arial"/>
          <w:sz w:val="20"/>
          <w:szCs w:val="20"/>
        </w:rPr>
        <w:t>adequação e contradiçõ</w:t>
      </w:r>
      <w:r w:rsidR="004B14C8">
        <w:rPr>
          <w:rFonts w:ascii="Arial" w:hAnsi="Arial" w:cs="Arial"/>
          <w:sz w:val="20"/>
          <w:szCs w:val="20"/>
        </w:rPr>
        <w:t xml:space="preserve">es, </w:t>
      </w:r>
      <w:r w:rsidR="004B14C8" w:rsidRPr="00BA0451">
        <w:rPr>
          <w:rFonts w:ascii="Arial" w:hAnsi="Arial" w:cs="Arial"/>
          <w:sz w:val="20"/>
          <w:szCs w:val="20"/>
        </w:rPr>
        <w:t>as mudanças no sistema de plane</w:t>
      </w:r>
      <w:r w:rsidR="00C92106">
        <w:rPr>
          <w:rFonts w:ascii="Arial" w:hAnsi="Arial" w:cs="Arial"/>
          <w:sz w:val="20"/>
          <w:szCs w:val="20"/>
        </w:rPr>
        <w:t>j</w:t>
      </w:r>
      <w:r w:rsidR="004B14C8" w:rsidRPr="00BA0451">
        <w:rPr>
          <w:rFonts w:ascii="Arial" w:hAnsi="Arial" w:cs="Arial"/>
          <w:sz w:val="20"/>
          <w:szCs w:val="20"/>
        </w:rPr>
        <w:t>amento e o racional para a sua adequação</w:t>
      </w:r>
      <w:r w:rsidR="004B14C8">
        <w:rPr>
          <w:rFonts w:ascii="Arial" w:hAnsi="Arial" w:cs="Arial"/>
          <w:sz w:val="20"/>
          <w:szCs w:val="20"/>
        </w:rPr>
        <w:t>,</w:t>
      </w:r>
      <w:r w:rsidR="004B14C8" w:rsidRPr="00BA0451">
        <w:rPr>
          <w:rFonts w:ascii="Arial" w:hAnsi="Arial" w:cs="Arial"/>
          <w:sz w:val="20"/>
          <w:szCs w:val="20"/>
        </w:rPr>
        <w:t xml:space="preserve"> o conceito de governança e sua aplicação ao plane</w:t>
      </w:r>
      <w:r w:rsidR="00C92106">
        <w:rPr>
          <w:rFonts w:ascii="Arial" w:hAnsi="Arial" w:cs="Arial"/>
          <w:sz w:val="20"/>
          <w:szCs w:val="20"/>
        </w:rPr>
        <w:t>j</w:t>
      </w:r>
      <w:r w:rsidR="004B14C8" w:rsidRPr="00BA0451">
        <w:rPr>
          <w:rFonts w:ascii="Arial" w:hAnsi="Arial" w:cs="Arial"/>
          <w:sz w:val="20"/>
          <w:szCs w:val="20"/>
        </w:rPr>
        <w:t>amento, ao desenho e à programação</w:t>
      </w:r>
      <w:r w:rsidR="004B14C8">
        <w:rPr>
          <w:rFonts w:ascii="Arial" w:hAnsi="Arial" w:cs="Arial"/>
          <w:sz w:val="20"/>
          <w:szCs w:val="20"/>
        </w:rPr>
        <w:t xml:space="preserve">. </w:t>
      </w:r>
      <w:r w:rsidR="004B14C8" w:rsidRPr="00BA0451">
        <w:rPr>
          <w:rFonts w:ascii="Arial" w:hAnsi="Arial" w:cs="Arial"/>
          <w:sz w:val="20"/>
          <w:szCs w:val="20"/>
        </w:rPr>
        <w:t>Desafios e inovação no quadro do plane</w:t>
      </w:r>
      <w:r w:rsidR="004B14C8">
        <w:rPr>
          <w:rFonts w:ascii="Arial" w:hAnsi="Arial" w:cs="Arial"/>
          <w:sz w:val="20"/>
          <w:szCs w:val="20"/>
        </w:rPr>
        <w:t>j</w:t>
      </w:r>
      <w:r w:rsidR="004B14C8" w:rsidRPr="00BA0451">
        <w:rPr>
          <w:rFonts w:ascii="Arial" w:hAnsi="Arial" w:cs="Arial"/>
          <w:sz w:val="20"/>
          <w:szCs w:val="20"/>
        </w:rPr>
        <w:t>amento e das polí</w:t>
      </w:r>
      <w:r w:rsidR="00C92106">
        <w:rPr>
          <w:rFonts w:ascii="Arial" w:hAnsi="Arial" w:cs="Arial"/>
          <w:sz w:val="20"/>
          <w:szCs w:val="20"/>
        </w:rPr>
        <w:t xml:space="preserve">ticas urbanas: </w:t>
      </w:r>
      <w:r w:rsidR="004B14C8" w:rsidRPr="00BA0451">
        <w:rPr>
          <w:rFonts w:ascii="Arial" w:hAnsi="Arial" w:cs="Arial"/>
          <w:sz w:val="20"/>
          <w:szCs w:val="20"/>
        </w:rPr>
        <w:t>o debate político sobre as escalas de intervenção; o debate formal sobre os modelos de plane</w:t>
      </w:r>
      <w:r w:rsidR="00C92106">
        <w:rPr>
          <w:rFonts w:ascii="Arial" w:hAnsi="Arial" w:cs="Arial"/>
          <w:sz w:val="20"/>
          <w:szCs w:val="20"/>
        </w:rPr>
        <w:t>j</w:t>
      </w:r>
      <w:r w:rsidR="004B14C8" w:rsidRPr="00BA0451">
        <w:rPr>
          <w:rFonts w:ascii="Arial" w:hAnsi="Arial" w:cs="Arial"/>
          <w:sz w:val="20"/>
          <w:szCs w:val="20"/>
        </w:rPr>
        <w:t>amento e o debate processual sobre culturas de plane</w:t>
      </w:r>
      <w:r w:rsidR="00C92106">
        <w:rPr>
          <w:rFonts w:ascii="Arial" w:hAnsi="Arial" w:cs="Arial"/>
          <w:sz w:val="20"/>
          <w:szCs w:val="20"/>
        </w:rPr>
        <w:t>j</w:t>
      </w:r>
      <w:r w:rsidR="004B14C8" w:rsidRPr="00BA0451">
        <w:rPr>
          <w:rFonts w:ascii="Arial" w:hAnsi="Arial" w:cs="Arial"/>
          <w:sz w:val="20"/>
          <w:szCs w:val="20"/>
        </w:rPr>
        <w:t>amento e sistemas de governança</w:t>
      </w:r>
      <w:r w:rsidR="004B14C8">
        <w:rPr>
          <w:rFonts w:ascii="Arial" w:hAnsi="Arial" w:cs="Arial"/>
          <w:sz w:val="20"/>
          <w:szCs w:val="20"/>
        </w:rPr>
        <w:t>.</w:t>
      </w:r>
    </w:p>
    <w:p w:rsidR="00BA0451" w:rsidRDefault="00BA0451" w:rsidP="00BA0451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A0451" w:rsidRPr="00E5643A" w:rsidRDefault="00BA0451" w:rsidP="00BA0451">
      <w:pPr>
        <w:widowControl w:val="0"/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5643A">
        <w:rPr>
          <w:rFonts w:ascii="Arial" w:hAnsi="Arial"/>
          <w:sz w:val="20"/>
          <w:szCs w:val="20"/>
        </w:rPr>
        <w:t>Objectivos:</w:t>
      </w:r>
    </w:p>
    <w:p w:rsidR="00BA0451" w:rsidRPr="00E5643A" w:rsidRDefault="00BA0451" w:rsidP="00BA0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2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643A">
        <w:rPr>
          <w:rFonts w:ascii="Arial" w:hAnsi="Arial" w:cs="Arial"/>
          <w:sz w:val="20"/>
          <w:szCs w:val="20"/>
        </w:rPr>
        <w:t xml:space="preserve">Estudar e analisar mudanças e novas áreas do conhecimento nas transformações do território e no papel das políticas </w:t>
      </w:r>
      <w:r>
        <w:rPr>
          <w:rFonts w:ascii="Arial" w:hAnsi="Arial" w:cs="Arial"/>
          <w:sz w:val="20"/>
          <w:szCs w:val="20"/>
        </w:rPr>
        <w:t>públicas</w:t>
      </w:r>
      <w:r w:rsidRPr="00E5643A">
        <w:rPr>
          <w:rFonts w:ascii="Arial" w:hAnsi="Arial" w:cs="Arial"/>
          <w:sz w:val="20"/>
          <w:szCs w:val="20"/>
        </w:rPr>
        <w:t xml:space="preserve"> que permitam aplicar o trabalho da leitura, análise e diagnóstico à identificação das formas de administração</w:t>
      </w:r>
      <w:r w:rsidR="00C92106">
        <w:rPr>
          <w:rFonts w:ascii="Arial" w:hAnsi="Arial" w:cs="Arial"/>
          <w:sz w:val="20"/>
          <w:szCs w:val="20"/>
        </w:rPr>
        <w:t>,</w:t>
      </w:r>
      <w:r w:rsidRPr="00E5643A">
        <w:rPr>
          <w:rFonts w:ascii="Arial" w:hAnsi="Arial" w:cs="Arial"/>
          <w:sz w:val="20"/>
          <w:szCs w:val="20"/>
        </w:rPr>
        <w:t xml:space="preserve"> regulação</w:t>
      </w:r>
      <w:r>
        <w:rPr>
          <w:rFonts w:ascii="Arial" w:hAnsi="Arial" w:cs="Arial"/>
          <w:sz w:val="20"/>
          <w:szCs w:val="20"/>
        </w:rPr>
        <w:t xml:space="preserve"> </w:t>
      </w:r>
      <w:r w:rsidR="00C92106">
        <w:rPr>
          <w:rFonts w:ascii="Arial" w:hAnsi="Arial" w:cs="Arial"/>
          <w:sz w:val="20"/>
          <w:szCs w:val="20"/>
        </w:rPr>
        <w:t xml:space="preserve">e governança </w:t>
      </w:r>
      <w:r>
        <w:rPr>
          <w:rFonts w:ascii="Arial" w:hAnsi="Arial" w:cs="Arial"/>
          <w:sz w:val="20"/>
          <w:szCs w:val="20"/>
        </w:rPr>
        <w:t xml:space="preserve">urbana mais adequadas </w:t>
      </w:r>
      <w:r w:rsidRPr="00E5643A">
        <w:rPr>
          <w:rFonts w:ascii="Arial" w:hAnsi="Arial" w:cs="Arial"/>
          <w:sz w:val="20"/>
          <w:szCs w:val="20"/>
        </w:rPr>
        <w:t xml:space="preserve">à sua implementação bem como das estratégias, </w:t>
      </w:r>
      <w:r>
        <w:rPr>
          <w:rFonts w:ascii="Arial" w:hAnsi="Arial" w:cs="Arial"/>
          <w:sz w:val="20"/>
          <w:szCs w:val="20"/>
        </w:rPr>
        <w:t>planos e proje</w:t>
      </w:r>
      <w:r w:rsidRPr="00E5643A">
        <w:rPr>
          <w:rFonts w:ascii="Arial" w:hAnsi="Arial" w:cs="Arial"/>
          <w:sz w:val="20"/>
          <w:szCs w:val="20"/>
        </w:rPr>
        <w:t>tos que a</w:t>
      </w:r>
      <w:r w:rsidR="001C731A">
        <w:rPr>
          <w:rFonts w:ascii="Arial" w:hAnsi="Arial" w:cs="Arial"/>
          <w:sz w:val="20"/>
          <w:szCs w:val="20"/>
        </w:rPr>
        <w:t>s</w:t>
      </w:r>
      <w:r w:rsidRPr="00E5643A">
        <w:rPr>
          <w:rFonts w:ascii="Arial" w:hAnsi="Arial" w:cs="Arial"/>
          <w:sz w:val="20"/>
          <w:szCs w:val="20"/>
        </w:rPr>
        <w:t xml:space="preserve"> viabilizam.</w:t>
      </w:r>
    </w:p>
    <w:p w:rsidR="00BA0451" w:rsidRDefault="00BA0451" w:rsidP="00982972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A0451" w:rsidRPr="00E5643A" w:rsidRDefault="00BA0451" w:rsidP="00BA0451">
      <w:pPr>
        <w:widowControl w:val="0"/>
        <w:tabs>
          <w:tab w:val="left" w:pos="90"/>
          <w:tab w:val="left" w:pos="229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5643A">
        <w:rPr>
          <w:rFonts w:ascii="Arial" w:hAnsi="Arial"/>
          <w:sz w:val="20"/>
          <w:szCs w:val="20"/>
        </w:rPr>
        <w:t xml:space="preserve">Programa: </w:t>
      </w:r>
    </w:p>
    <w:p w:rsidR="00BA0451" w:rsidRPr="00BA0451" w:rsidRDefault="00BA0451" w:rsidP="00D751FC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 w:line="240" w:lineRule="auto"/>
        <w:ind w:left="448" w:hanging="357"/>
        <w:rPr>
          <w:rFonts w:ascii="Arial" w:hAnsi="Arial" w:cs="Arial"/>
          <w:sz w:val="20"/>
          <w:szCs w:val="20"/>
        </w:rPr>
      </w:pPr>
      <w:r w:rsidRPr="00BA0451">
        <w:rPr>
          <w:rFonts w:ascii="Arial" w:hAnsi="Arial" w:cs="Arial"/>
          <w:sz w:val="20"/>
          <w:szCs w:val="20"/>
        </w:rPr>
        <w:t>Conte</w:t>
      </w:r>
      <w:r w:rsidR="007C26F6">
        <w:rPr>
          <w:rFonts w:ascii="Arial" w:hAnsi="Arial" w:cs="Arial"/>
          <w:sz w:val="20"/>
          <w:szCs w:val="20"/>
        </w:rPr>
        <w:t xml:space="preserve">xto e mudança – as </w:t>
      </w:r>
      <w:r w:rsidR="006E170C">
        <w:rPr>
          <w:rFonts w:ascii="Arial" w:hAnsi="Arial" w:cs="Arial"/>
          <w:sz w:val="20"/>
          <w:szCs w:val="20"/>
        </w:rPr>
        <w:t xml:space="preserve">questões e um </w:t>
      </w:r>
      <w:r w:rsidR="007C26F6">
        <w:rPr>
          <w:rFonts w:ascii="Arial" w:hAnsi="Arial" w:cs="Arial"/>
          <w:sz w:val="20"/>
          <w:szCs w:val="20"/>
        </w:rPr>
        <w:t>quadro de avaliação.</w:t>
      </w:r>
    </w:p>
    <w:p w:rsidR="00BA0451" w:rsidRPr="00BA0451" w:rsidRDefault="00FD40DF" w:rsidP="00D751FC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44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questão urbana, o papel das políticas</w:t>
      </w:r>
      <w:r w:rsidR="00791693">
        <w:rPr>
          <w:rFonts w:ascii="Arial" w:hAnsi="Arial" w:cs="Arial"/>
          <w:sz w:val="20"/>
          <w:szCs w:val="20"/>
        </w:rPr>
        <w:t xml:space="preserve"> </w:t>
      </w:r>
      <w:r w:rsidR="00EB7E65">
        <w:rPr>
          <w:rFonts w:ascii="Arial" w:hAnsi="Arial" w:cs="Arial"/>
          <w:sz w:val="20"/>
          <w:szCs w:val="20"/>
        </w:rPr>
        <w:t xml:space="preserve">públicas </w:t>
      </w:r>
      <w:r w:rsidR="0079169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 conceito de </w:t>
      </w:r>
      <w:r w:rsidR="00BA0451" w:rsidRPr="00BA0451">
        <w:rPr>
          <w:rFonts w:ascii="Arial" w:hAnsi="Arial" w:cs="Arial"/>
          <w:sz w:val="20"/>
          <w:szCs w:val="20"/>
        </w:rPr>
        <w:t xml:space="preserve">governança </w:t>
      </w:r>
      <w:r>
        <w:rPr>
          <w:rFonts w:ascii="Arial" w:hAnsi="Arial" w:cs="Arial"/>
          <w:sz w:val="20"/>
          <w:szCs w:val="20"/>
        </w:rPr>
        <w:t>territorial.</w:t>
      </w:r>
    </w:p>
    <w:p w:rsidR="00BA0451" w:rsidRDefault="00FD40DF" w:rsidP="00D751FC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44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0451" w:rsidRPr="00BA0451">
        <w:rPr>
          <w:rFonts w:ascii="Arial" w:hAnsi="Arial" w:cs="Arial"/>
          <w:sz w:val="20"/>
          <w:szCs w:val="20"/>
        </w:rPr>
        <w:t xml:space="preserve"> debate político </w:t>
      </w:r>
      <w:r w:rsidR="007F3989">
        <w:rPr>
          <w:rFonts w:ascii="Arial" w:hAnsi="Arial" w:cs="Arial"/>
          <w:sz w:val="20"/>
          <w:szCs w:val="20"/>
        </w:rPr>
        <w:t>sobre as escalas de intervenção</w:t>
      </w:r>
      <w:r w:rsidR="00791693">
        <w:rPr>
          <w:rFonts w:ascii="Arial" w:hAnsi="Arial" w:cs="Arial"/>
          <w:sz w:val="20"/>
          <w:szCs w:val="20"/>
        </w:rPr>
        <w:t xml:space="preserve"> e as opções de estratégia urbana</w:t>
      </w:r>
    </w:p>
    <w:p w:rsidR="007F3989" w:rsidRDefault="00FD40DF" w:rsidP="00D751FC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44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3989" w:rsidRPr="00BA0451">
        <w:rPr>
          <w:rFonts w:ascii="Arial" w:hAnsi="Arial" w:cs="Arial"/>
          <w:sz w:val="20"/>
          <w:szCs w:val="20"/>
        </w:rPr>
        <w:t xml:space="preserve"> debate formal sobre os modelos </w:t>
      </w:r>
      <w:r w:rsidR="00C620FD">
        <w:rPr>
          <w:rFonts w:ascii="Arial" w:hAnsi="Arial" w:cs="Arial"/>
          <w:sz w:val="20"/>
          <w:szCs w:val="20"/>
        </w:rPr>
        <w:t xml:space="preserve">e os instrumentos </w:t>
      </w:r>
      <w:r w:rsidR="007F3989" w:rsidRPr="00BA0451">
        <w:rPr>
          <w:rFonts w:ascii="Arial" w:hAnsi="Arial" w:cs="Arial"/>
          <w:sz w:val="20"/>
          <w:szCs w:val="20"/>
        </w:rPr>
        <w:t>de plane</w:t>
      </w:r>
      <w:r w:rsidR="00791693">
        <w:rPr>
          <w:rFonts w:ascii="Arial" w:hAnsi="Arial" w:cs="Arial"/>
          <w:sz w:val="20"/>
          <w:szCs w:val="20"/>
        </w:rPr>
        <w:t>j</w:t>
      </w:r>
      <w:r w:rsidR="007F3989" w:rsidRPr="00BA0451">
        <w:rPr>
          <w:rFonts w:ascii="Arial" w:hAnsi="Arial" w:cs="Arial"/>
          <w:sz w:val="20"/>
          <w:szCs w:val="20"/>
        </w:rPr>
        <w:t>amento</w:t>
      </w:r>
      <w:r w:rsidR="00F47202">
        <w:rPr>
          <w:rFonts w:ascii="Arial" w:hAnsi="Arial" w:cs="Arial"/>
          <w:sz w:val="20"/>
          <w:szCs w:val="20"/>
        </w:rPr>
        <w:t xml:space="preserve"> e </w:t>
      </w:r>
      <w:r w:rsidR="00791693">
        <w:rPr>
          <w:rFonts w:ascii="Arial" w:hAnsi="Arial" w:cs="Arial"/>
          <w:sz w:val="20"/>
          <w:szCs w:val="20"/>
        </w:rPr>
        <w:t>o desenho das políticas urbanas</w:t>
      </w:r>
    </w:p>
    <w:p w:rsidR="007F3989" w:rsidRDefault="00FD40DF" w:rsidP="00D751FC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44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3989" w:rsidRPr="00BA0451">
        <w:rPr>
          <w:rFonts w:ascii="Arial" w:hAnsi="Arial" w:cs="Arial"/>
          <w:sz w:val="20"/>
          <w:szCs w:val="20"/>
        </w:rPr>
        <w:t xml:space="preserve"> debate processual </w:t>
      </w:r>
      <w:r w:rsidR="00791693">
        <w:rPr>
          <w:rFonts w:ascii="Arial" w:hAnsi="Arial" w:cs="Arial"/>
          <w:sz w:val="20"/>
          <w:szCs w:val="20"/>
        </w:rPr>
        <w:t xml:space="preserve">sobre culturas de planejamento, </w:t>
      </w:r>
      <w:r w:rsidR="007F3989" w:rsidRPr="00BA0451">
        <w:rPr>
          <w:rFonts w:ascii="Arial" w:hAnsi="Arial" w:cs="Arial"/>
          <w:sz w:val="20"/>
          <w:szCs w:val="20"/>
        </w:rPr>
        <w:t>sistemas de governanç</w:t>
      </w:r>
      <w:r w:rsidR="007F3989">
        <w:rPr>
          <w:rFonts w:ascii="Arial" w:hAnsi="Arial" w:cs="Arial"/>
          <w:sz w:val="20"/>
          <w:szCs w:val="20"/>
        </w:rPr>
        <w:t>a</w:t>
      </w:r>
      <w:r w:rsidR="00791693">
        <w:rPr>
          <w:rFonts w:ascii="Arial" w:hAnsi="Arial" w:cs="Arial"/>
          <w:sz w:val="20"/>
          <w:szCs w:val="20"/>
        </w:rPr>
        <w:t xml:space="preserve"> e </w:t>
      </w:r>
      <w:r w:rsidR="007C26F6">
        <w:rPr>
          <w:rFonts w:ascii="Arial" w:hAnsi="Arial" w:cs="Arial"/>
          <w:sz w:val="20"/>
          <w:szCs w:val="20"/>
        </w:rPr>
        <w:t xml:space="preserve">abordagens </w:t>
      </w:r>
      <w:r w:rsidR="00791693">
        <w:rPr>
          <w:rFonts w:ascii="Arial" w:hAnsi="Arial" w:cs="Arial"/>
          <w:sz w:val="20"/>
          <w:szCs w:val="20"/>
        </w:rPr>
        <w:t>ativistas</w:t>
      </w:r>
      <w:r w:rsidR="007C26F6">
        <w:rPr>
          <w:rFonts w:ascii="Arial" w:hAnsi="Arial" w:cs="Arial"/>
          <w:sz w:val="20"/>
          <w:szCs w:val="20"/>
        </w:rPr>
        <w:t>.</w:t>
      </w:r>
    </w:p>
    <w:p w:rsidR="007F3989" w:rsidRPr="00BA0451" w:rsidRDefault="007F3989" w:rsidP="007F398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/>
        <w:rPr>
          <w:rFonts w:ascii="Arial" w:hAnsi="Arial" w:cs="Arial"/>
          <w:sz w:val="20"/>
          <w:szCs w:val="20"/>
        </w:rPr>
      </w:pPr>
    </w:p>
    <w:p w:rsidR="00BA0451" w:rsidRDefault="00BA0451" w:rsidP="00982972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82972" w:rsidRPr="00E5643A" w:rsidRDefault="00982972" w:rsidP="00982972">
      <w:pPr>
        <w:widowControl w:val="0"/>
        <w:tabs>
          <w:tab w:val="left" w:pos="90"/>
          <w:tab w:val="left" w:pos="228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5643A">
        <w:rPr>
          <w:rFonts w:ascii="Arial" w:hAnsi="Arial"/>
          <w:sz w:val="20"/>
          <w:szCs w:val="20"/>
        </w:rPr>
        <w:t>Bibliografia:</w:t>
      </w:r>
    </w:p>
    <w:p w:rsidR="00982972" w:rsidRPr="00E5643A" w:rsidRDefault="00982972" w:rsidP="0098297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/>
          <w:b/>
          <w:sz w:val="20"/>
          <w:szCs w:val="20"/>
        </w:rPr>
      </w:pPr>
      <w:r w:rsidRPr="00E5643A">
        <w:rPr>
          <w:rFonts w:ascii="Arial" w:hAnsi="Arial"/>
          <w:sz w:val="20"/>
          <w:szCs w:val="20"/>
        </w:rPr>
        <w:tab/>
      </w:r>
      <w:r w:rsidRPr="00E5643A">
        <w:rPr>
          <w:rFonts w:ascii="Arial" w:hAnsi="Arial"/>
          <w:b/>
          <w:sz w:val="20"/>
          <w:szCs w:val="20"/>
        </w:rPr>
        <w:t>Bibliografia Principal</w:t>
      </w:r>
    </w:p>
    <w:p w:rsidR="006B7DD1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</w:rPr>
      </w:pPr>
      <w:r w:rsidRPr="006B7DD1">
        <w:rPr>
          <w:rFonts w:ascii="Arial" w:hAnsi="Arial"/>
          <w:noProof/>
          <w:sz w:val="20"/>
          <w:szCs w:val="20"/>
        </w:rPr>
        <w:t xml:space="preserve">ASCHER, F. (2010) </w:t>
      </w:r>
      <w:r w:rsidRPr="006B7DD1">
        <w:rPr>
          <w:rFonts w:ascii="Arial" w:hAnsi="Arial"/>
          <w:i/>
          <w:noProof/>
          <w:sz w:val="20"/>
          <w:szCs w:val="20"/>
        </w:rPr>
        <w:t>Novos princípios do urbanismo seguido de Novos compromissos urbanos. Um léxico</w:t>
      </w:r>
      <w:r w:rsidRPr="006B7DD1">
        <w:rPr>
          <w:rFonts w:ascii="Arial" w:hAnsi="Arial"/>
          <w:noProof/>
          <w:sz w:val="20"/>
          <w:szCs w:val="20"/>
        </w:rPr>
        <w:t>, Lisboa: Livros Horizonte</w:t>
      </w:r>
    </w:p>
    <w:p w:rsidR="006B7DD1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sz w:val="20"/>
          <w:szCs w:val="20"/>
        </w:rPr>
      </w:pPr>
      <w:r w:rsidRPr="00E5643A">
        <w:rPr>
          <w:rFonts w:ascii="Arial" w:hAnsi="Arial"/>
          <w:noProof/>
          <w:sz w:val="20"/>
          <w:szCs w:val="20"/>
        </w:rPr>
        <w:t xml:space="preserve">BOURDIN A. </w:t>
      </w:r>
      <w:r w:rsidRPr="00E5643A">
        <w:rPr>
          <w:rFonts w:ascii="Arial" w:hAnsi="Arial"/>
          <w:i/>
          <w:noProof/>
          <w:sz w:val="20"/>
          <w:szCs w:val="20"/>
        </w:rPr>
        <w:t>O urbanismo depois da crise</w:t>
      </w:r>
      <w:r w:rsidRPr="00E5643A">
        <w:rPr>
          <w:rFonts w:ascii="Arial" w:hAnsi="Arial"/>
          <w:noProof/>
          <w:sz w:val="20"/>
          <w:szCs w:val="20"/>
        </w:rPr>
        <w:t>,</w:t>
      </w:r>
      <w:r w:rsidRPr="00E5643A">
        <w:rPr>
          <w:rFonts w:ascii="Arial" w:hAnsi="Arial"/>
          <w:sz w:val="20"/>
          <w:szCs w:val="20"/>
        </w:rPr>
        <w:t xml:space="preserve"> Lisboa: Livros Horizonte, 2010</w:t>
      </w:r>
    </w:p>
    <w:p w:rsidR="006B7DD1" w:rsidRPr="00633A08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  <w:lang w:val="en-US"/>
        </w:rPr>
      </w:pPr>
      <w:r w:rsidRPr="00633A08">
        <w:rPr>
          <w:rFonts w:ascii="Arial" w:hAnsi="Arial"/>
          <w:noProof/>
          <w:sz w:val="20"/>
          <w:szCs w:val="20"/>
          <w:lang w:val="en-US"/>
        </w:rPr>
        <w:t xml:space="preserve">BRENNER N. &amp; SCHMID C. (2015) Towards a new epistemology of the urban? in </w:t>
      </w:r>
      <w:r w:rsidRPr="00633A08">
        <w:rPr>
          <w:rFonts w:ascii="Arial" w:hAnsi="Arial"/>
          <w:i/>
          <w:noProof/>
          <w:sz w:val="20"/>
          <w:szCs w:val="20"/>
          <w:lang w:val="en-US"/>
        </w:rPr>
        <w:t>City</w:t>
      </w:r>
      <w:r w:rsidRPr="00633A08">
        <w:rPr>
          <w:rFonts w:ascii="Arial" w:hAnsi="Arial"/>
          <w:noProof/>
          <w:sz w:val="20"/>
          <w:szCs w:val="20"/>
          <w:lang w:val="en-US"/>
        </w:rPr>
        <w:t>, vol.19, 2-3</w:t>
      </w:r>
    </w:p>
    <w:p w:rsidR="006B7DD1" w:rsidRPr="00633A08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20"/>
          <w:szCs w:val="20"/>
          <w:lang w:val="en-US"/>
        </w:rPr>
      </w:pPr>
      <w:r w:rsidRPr="00982972">
        <w:rPr>
          <w:rFonts w:ascii="Arial" w:hAnsi="Arial" w:cs="Arial"/>
          <w:caps/>
          <w:sz w:val="20"/>
          <w:szCs w:val="20"/>
          <w:lang w:val="en-US"/>
        </w:rPr>
        <w:lastRenderedPageBreak/>
        <w:t>Crespo J. L. &amp; Cabral J.</w:t>
      </w:r>
      <w:r w:rsidRPr="00982972">
        <w:rPr>
          <w:rFonts w:ascii="Arial" w:hAnsi="Arial" w:cs="Arial"/>
          <w:sz w:val="20"/>
          <w:szCs w:val="20"/>
          <w:lang w:val="en-US"/>
        </w:rPr>
        <w:t xml:space="preserve"> “The institutional dimension to urban governance and territorial management in the Lisbon Metropolitan Area” issue on “Urban Governance in the South of Europe” </w:t>
      </w:r>
      <w:proofErr w:type="spellStart"/>
      <w:r w:rsidRPr="00982972">
        <w:rPr>
          <w:rFonts w:ascii="Arial" w:hAnsi="Arial" w:cs="Arial"/>
          <w:i/>
          <w:sz w:val="20"/>
          <w:szCs w:val="20"/>
          <w:lang w:val="en-US"/>
        </w:rPr>
        <w:t>Análise</w:t>
      </w:r>
      <w:proofErr w:type="spellEnd"/>
      <w:r w:rsidRPr="00982972">
        <w:rPr>
          <w:rFonts w:ascii="Arial" w:hAnsi="Arial" w:cs="Arial"/>
          <w:i/>
          <w:sz w:val="20"/>
          <w:szCs w:val="20"/>
          <w:lang w:val="en-US"/>
        </w:rPr>
        <w:t xml:space="preserve"> Social</w:t>
      </w:r>
      <w:r w:rsidRPr="00982972">
        <w:rPr>
          <w:rFonts w:ascii="Arial" w:hAnsi="Arial" w:cs="Arial"/>
          <w:sz w:val="20"/>
          <w:szCs w:val="20"/>
          <w:lang w:val="en-US"/>
        </w:rPr>
        <w:t xml:space="preserve">, Vol. </w:t>
      </w:r>
      <w:r w:rsidRPr="00633A08">
        <w:rPr>
          <w:rFonts w:ascii="Arial" w:hAnsi="Arial" w:cs="Arial"/>
          <w:sz w:val="20"/>
          <w:szCs w:val="20"/>
          <w:lang w:val="en-US"/>
        </w:rPr>
        <w:t>XLV (3.º), 2010 (n.º 197), 639-662</w:t>
      </w:r>
    </w:p>
    <w:p w:rsidR="006B7DD1" w:rsidRPr="00633A08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  <w:lang w:val="en-US"/>
        </w:rPr>
      </w:pPr>
      <w:r w:rsidRPr="00633A08">
        <w:rPr>
          <w:rFonts w:ascii="Arial" w:hAnsi="Arial"/>
          <w:noProof/>
          <w:sz w:val="20"/>
          <w:szCs w:val="20"/>
          <w:lang w:val="en-US"/>
        </w:rPr>
        <w:t xml:space="preserve">DAVOUDI S. (2006) “Evidence-Based Planning – Rhetoric and Reality”, </w:t>
      </w:r>
      <w:r w:rsidRPr="00633A08">
        <w:rPr>
          <w:rFonts w:ascii="Arial" w:hAnsi="Arial"/>
          <w:i/>
          <w:noProof/>
          <w:sz w:val="20"/>
          <w:szCs w:val="20"/>
          <w:lang w:val="en-US"/>
        </w:rPr>
        <w:t>disP</w:t>
      </w:r>
      <w:r w:rsidRPr="00633A08">
        <w:rPr>
          <w:rFonts w:ascii="Arial" w:hAnsi="Arial"/>
          <w:noProof/>
          <w:sz w:val="20"/>
          <w:szCs w:val="20"/>
          <w:lang w:val="en-US"/>
        </w:rPr>
        <w:t xml:space="preserve"> 165.2</w:t>
      </w:r>
    </w:p>
    <w:p w:rsidR="006B7DD1" w:rsidRPr="00633A08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  <w:lang w:val="en-US"/>
        </w:rPr>
      </w:pPr>
      <w:r w:rsidRPr="00633A08">
        <w:rPr>
          <w:rFonts w:ascii="Arial" w:hAnsi="Arial"/>
          <w:noProof/>
          <w:sz w:val="20"/>
          <w:szCs w:val="20"/>
          <w:lang w:val="en-US"/>
        </w:rPr>
        <w:t xml:space="preserve">DAVOUDI S. (2012) “The Legacy of Positivism and the Emergence of Interpretive Tradition in Spatial Planning” </w:t>
      </w:r>
      <w:r w:rsidRPr="00633A08">
        <w:rPr>
          <w:rFonts w:ascii="Arial" w:hAnsi="Arial"/>
          <w:i/>
          <w:noProof/>
          <w:sz w:val="20"/>
          <w:szCs w:val="20"/>
          <w:lang w:val="en-US"/>
        </w:rPr>
        <w:t>Regional Studies</w:t>
      </w:r>
      <w:r w:rsidRPr="00633A08">
        <w:rPr>
          <w:rFonts w:ascii="Arial" w:hAnsi="Arial"/>
          <w:noProof/>
          <w:sz w:val="20"/>
          <w:szCs w:val="20"/>
          <w:lang w:val="en-US"/>
        </w:rPr>
        <w:t xml:space="preserve"> Vol.46.4</w:t>
      </w:r>
    </w:p>
    <w:p w:rsidR="006B7DD1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</w:rPr>
      </w:pPr>
      <w:r w:rsidRPr="00E8559C">
        <w:rPr>
          <w:rFonts w:ascii="Arial" w:hAnsi="Arial"/>
          <w:noProof/>
          <w:sz w:val="20"/>
          <w:szCs w:val="20"/>
        </w:rPr>
        <w:t xml:space="preserve">FERRÃO J. (2011) </w:t>
      </w:r>
      <w:r w:rsidRPr="006B7DD1">
        <w:rPr>
          <w:rFonts w:ascii="Arial" w:hAnsi="Arial"/>
          <w:i/>
          <w:noProof/>
          <w:sz w:val="20"/>
          <w:szCs w:val="20"/>
        </w:rPr>
        <w:t xml:space="preserve">O Ordenamento do Território como Política </w:t>
      </w:r>
      <w:r w:rsidR="00633A08">
        <w:rPr>
          <w:rFonts w:ascii="Arial" w:hAnsi="Arial"/>
          <w:i/>
          <w:noProof/>
          <w:sz w:val="20"/>
          <w:szCs w:val="20"/>
        </w:rPr>
        <w:t>Pública</w:t>
      </w:r>
      <w:r w:rsidRPr="00E8559C">
        <w:rPr>
          <w:rFonts w:ascii="Arial" w:hAnsi="Arial"/>
          <w:noProof/>
          <w:sz w:val="20"/>
          <w:szCs w:val="20"/>
        </w:rPr>
        <w:t>, Fundação Calouste Gulbenkian</w:t>
      </w:r>
    </w:p>
    <w:p w:rsidR="006B7DD1" w:rsidRPr="00633A08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  <w:lang w:val="en-US"/>
        </w:rPr>
      </w:pPr>
      <w:r w:rsidRPr="00633A08">
        <w:rPr>
          <w:rFonts w:ascii="Arial" w:hAnsi="Arial"/>
          <w:noProof/>
          <w:sz w:val="20"/>
          <w:szCs w:val="20"/>
          <w:lang w:val="en-US"/>
        </w:rPr>
        <w:t xml:space="preserve">GRAHAM S. &amp; MARVIN S. (2001) </w:t>
      </w:r>
      <w:r w:rsidRPr="00633A08">
        <w:rPr>
          <w:rFonts w:ascii="Arial" w:hAnsi="Arial"/>
          <w:i/>
          <w:noProof/>
          <w:sz w:val="20"/>
          <w:szCs w:val="20"/>
          <w:lang w:val="en-US"/>
        </w:rPr>
        <w:t>Splintering Urbanism</w:t>
      </w:r>
      <w:r w:rsidRPr="00633A08">
        <w:rPr>
          <w:rFonts w:ascii="Arial" w:hAnsi="Arial"/>
          <w:noProof/>
          <w:sz w:val="20"/>
          <w:szCs w:val="20"/>
          <w:lang w:val="en-US"/>
        </w:rPr>
        <w:t>, Routledge</w:t>
      </w:r>
    </w:p>
    <w:p w:rsidR="006B7DD1" w:rsidRPr="00982972" w:rsidRDefault="006B7DD1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982972">
        <w:rPr>
          <w:rFonts w:ascii="Arial" w:hAnsi="Arial" w:cs="Arial"/>
          <w:caps/>
          <w:sz w:val="20"/>
          <w:szCs w:val="20"/>
          <w:lang w:val="en-US"/>
        </w:rPr>
        <w:t xml:space="preserve">Healey </w:t>
      </w:r>
      <w:r w:rsidRPr="00982972">
        <w:rPr>
          <w:rFonts w:ascii="Arial" w:hAnsi="Arial" w:cs="Arial"/>
          <w:sz w:val="20"/>
          <w:szCs w:val="20"/>
          <w:lang w:val="en-US"/>
        </w:rPr>
        <w:t xml:space="preserve">P. </w:t>
      </w:r>
      <w:r w:rsidRPr="00982972">
        <w:rPr>
          <w:rFonts w:ascii="Arial" w:hAnsi="Arial" w:cs="Arial"/>
          <w:i/>
          <w:iCs/>
          <w:sz w:val="20"/>
          <w:szCs w:val="20"/>
          <w:lang w:val="en-US"/>
        </w:rPr>
        <w:t>Collaborative Planning</w:t>
      </w:r>
      <w:r w:rsidRPr="00982972">
        <w:rPr>
          <w:rFonts w:ascii="Arial" w:hAnsi="Arial" w:cs="Arial"/>
          <w:sz w:val="20"/>
          <w:szCs w:val="20"/>
          <w:lang w:val="en-US"/>
        </w:rPr>
        <w:t>, Macmillan 1997 (Chapter 7, pp.205-242)</w:t>
      </w:r>
    </w:p>
    <w:p w:rsidR="006B7DD1" w:rsidRPr="00E8559C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</w:rPr>
      </w:pPr>
      <w:r w:rsidRPr="00E8559C">
        <w:rPr>
          <w:rFonts w:ascii="Arial" w:hAnsi="Arial"/>
          <w:noProof/>
          <w:sz w:val="20"/>
          <w:szCs w:val="20"/>
        </w:rPr>
        <w:t xml:space="preserve">PORTAS N., DOMINGUES, Á. e CABRAL, J. (2003) </w:t>
      </w:r>
      <w:r w:rsidRPr="006B7DD1">
        <w:rPr>
          <w:rFonts w:ascii="Arial" w:hAnsi="Arial"/>
          <w:i/>
          <w:noProof/>
          <w:sz w:val="20"/>
          <w:szCs w:val="20"/>
        </w:rPr>
        <w:t>Políticas Urbanas – tendências, estratégias e oportunidades</w:t>
      </w:r>
      <w:r w:rsidRPr="00E8559C">
        <w:rPr>
          <w:rFonts w:ascii="Arial" w:hAnsi="Arial"/>
          <w:noProof/>
          <w:sz w:val="20"/>
          <w:szCs w:val="20"/>
        </w:rPr>
        <w:t>, Lisboa: Fundação Calouste Gulbenkian, 2003</w:t>
      </w:r>
    </w:p>
    <w:p w:rsidR="006B7DD1" w:rsidRPr="00E8559C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</w:rPr>
      </w:pPr>
      <w:r w:rsidRPr="00E8559C">
        <w:rPr>
          <w:rFonts w:ascii="Arial" w:hAnsi="Arial"/>
          <w:noProof/>
          <w:sz w:val="20"/>
          <w:szCs w:val="20"/>
        </w:rPr>
        <w:t xml:space="preserve">PORTAS, N., DOMINGUES, Á. e CABRAL, J. (2011) </w:t>
      </w:r>
      <w:r w:rsidRPr="006B7DD1">
        <w:rPr>
          <w:rFonts w:ascii="Arial" w:hAnsi="Arial"/>
          <w:i/>
          <w:noProof/>
          <w:sz w:val="20"/>
          <w:szCs w:val="20"/>
        </w:rPr>
        <w:t>Políticas Urbanas II – transformações, regulação e projectos</w:t>
      </w:r>
      <w:r w:rsidRPr="00E8559C">
        <w:rPr>
          <w:rFonts w:ascii="Arial" w:hAnsi="Arial"/>
          <w:noProof/>
          <w:sz w:val="20"/>
          <w:szCs w:val="20"/>
        </w:rPr>
        <w:t>, Lisboa: Fundação Calouste Gulbenkian, 2011</w:t>
      </w:r>
    </w:p>
    <w:p w:rsidR="006B7DD1" w:rsidRPr="00633A08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/>
          <w:noProof/>
          <w:sz w:val="20"/>
          <w:szCs w:val="20"/>
          <w:lang w:val="en-US"/>
        </w:rPr>
      </w:pPr>
      <w:r w:rsidRPr="00633A08">
        <w:rPr>
          <w:rFonts w:ascii="Arial" w:hAnsi="Arial"/>
          <w:noProof/>
          <w:sz w:val="20"/>
          <w:szCs w:val="20"/>
          <w:lang w:val="en-US"/>
        </w:rPr>
        <w:t xml:space="preserve">SIEVERTS T. (2003) </w:t>
      </w:r>
      <w:r w:rsidRPr="00633A08">
        <w:rPr>
          <w:rFonts w:ascii="Arial" w:hAnsi="Arial"/>
          <w:i/>
          <w:noProof/>
          <w:sz w:val="20"/>
          <w:szCs w:val="20"/>
          <w:lang w:val="en-US"/>
        </w:rPr>
        <w:t>Cities without cities</w:t>
      </w:r>
      <w:r w:rsidRPr="00633A08">
        <w:rPr>
          <w:rFonts w:ascii="Arial" w:hAnsi="Arial"/>
          <w:noProof/>
          <w:sz w:val="20"/>
          <w:szCs w:val="20"/>
          <w:lang w:val="en-US"/>
        </w:rPr>
        <w:t>, Routledge</w:t>
      </w:r>
    </w:p>
    <w:p w:rsidR="00982972" w:rsidRPr="00633A08" w:rsidRDefault="00982972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982972" w:rsidRPr="00633A08" w:rsidRDefault="00982972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3737"/>
        </w:tabs>
        <w:autoSpaceDE w:val="0"/>
        <w:autoSpaceDN w:val="0"/>
        <w:adjustRightInd w:val="0"/>
        <w:outlineLvl w:val="0"/>
        <w:rPr>
          <w:rFonts w:ascii="Arial" w:hAnsi="Arial"/>
          <w:b/>
          <w:sz w:val="20"/>
          <w:szCs w:val="20"/>
          <w:lang w:val="en-US"/>
        </w:rPr>
      </w:pPr>
      <w:r w:rsidRPr="00633A08">
        <w:rPr>
          <w:rFonts w:ascii="Arial" w:hAnsi="Arial"/>
          <w:sz w:val="20"/>
          <w:szCs w:val="20"/>
          <w:lang w:val="en-US"/>
        </w:rPr>
        <w:tab/>
      </w:r>
      <w:proofErr w:type="spellStart"/>
      <w:r w:rsidRPr="00633A08">
        <w:rPr>
          <w:rFonts w:ascii="Arial" w:hAnsi="Arial"/>
          <w:b/>
          <w:sz w:val="20"/>
          <w:szCs w:val="20"/>
          <w:lang w:val="en-US"/>
        </w:rPr>
        <w:t>Bibliografia</w:t>
      </w:r>
      <w:proofErr w:type="spellEnd"/>
      <w:r w:rsidRPr="00633A08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633A08">
        <w:rPr>
          <w:rFonts w:ascii="Arial" w:hAnsi="Arial"/>
          <w:b/>
          <w:sz w:val="20"/>
          <w:szCs w:val="20"/>
          <w:lang w:val="en-US"/>
        </w:rPr>
        <w:t>Complementar</w:t>
      </w:r>
      <w:proofErr w:type="spellEnd"/>
    </w:p>
    <w:p w:rsidR="006B7DD1" w:rsidRPr="00E8559C" w:rsidRDefault="006B7DD1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6B7DD1">
        <w:rPr>
          <w:rFonts w:ascii="Arial" w:hAnsi="Arial" w:cs="Arial"/>
          <w:sz w:val="20"/>
          <w:szCs w:val="20"/>
          <w:lang w:val="en-US"/>
        </w:rPr>
        <w:t>BRENNER N. (2000) “The Urban Question as a Scale Question: Reflections on Henri Lefebvre, Urban Theory and the Politics of Scale” International Journal or Urban and Regional Research, vol. 24.2</w:t>
      </w:r>
      <w:r w:rsidRPr="00E8559C">
        <w:rPr>
          <w:rFonts w:ascii="Arial" w:hAnsi="Arial" w:cs="Arial"/>
          <w:sz w:val="20"/>
          <w:szCs w:val="20"/>
          <w:lang w:val="en-US"/>
        </w:rPr>
        <w:t xml:space="preserve">BOURDIN, A. (2010) O </w:t>
      </w:r>
      <w:proofErr w:type="spellStart"/>
      <w:r w:rsidRPr="00E8559C">
        <w:rPr>
          <w:rFonts w:ascii="Arial" w:hAnsi="Arial" w:cs="Arial"/>
          <w:sz w:val="20"/>
          <w:szCs w:val="20"/>
          <w:lang w:val="en-US"/>
        </w:rPr>
        <w:t>urbanismo</w:t>
      </w:r>
      <w:proofErr w:type="spellEnd"/>
      <w:r w:rsidRPr="00E855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559C">
        <w:rPr>
          <w:rFonts w:ascii="Arial" w:hAnsi="Arial" w:cs="Arial"/>
          <w:sz w:val="20"/>
          <w:szCs w:val="20"/>
          <w:lang w:val="en-US"/>
        </w:rPr>
        <w:t>depois</w:t>
      </w:r>
      <w:proofErr w:type="spellEnd"/>
      <w:r w:rsidRPr="00E8559C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Pr="00E8559C">
        <w:rPr>
          <w:rFonts w:ascii="Arial" w:hAnsi="Arial" w:cs="Arial"/>
          <w:sz w:val="20"/>
          <w:szCs w:val="20"/>
          <w:lang w:val="en-US"/>
        </w:rPr>
        <w:t>crise</w:t>
      </w:r>
      <w:proofErr w:type="spellEnd"/>
      <w:r w:rsidRPr="00E8559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8559C">
        <w:rPr>
          <w:rFonts w:ascii="Arial" w:hAnsi="Arial" w:cs="Arial"/>
          <w:sz w:val="20"/>
          <w:szCs w:val="20"/>
          <w:lang w:val="en-US"/>
        </w:rPr>
        <w:t>Lisboa</w:t>
      </w:r>
      <w:proofErr w:type="spellEnd"/>
      <w:r w:rsidRPr="00E8559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E8559C">
        <w:rPr>
          <w:rFonts w:ascii="Arial" w:hAnsi="Arial" w:cs="Arial"/>
          <w:sz w:val="20"/>
          <w:szCs w:val="20"/>
          <w:lang w:val="en-US"/>
        </w:rPr>
        <w:t>Livros</w:t>
      </w:r>
      <w:proofErr w:type="spellEnd"/>
      <w:r w:rsidRPr="00E8559C">
        <w:rPr>
          <w:rFonts w:ascii="Arial" w:hAnsi="Arial" w:cs="Arial"/>
          <w:sz w:val="20"/>
          <w:szCs w:val="20"/>
          <w:lang w:val="en-US"/>
        </w:rPr>
        <w:t xml:space="preserve"> Horizonte</w:t>
      </w:r>
    </w:p>
    <w:p w:rsidR="006B7DD1" w:rsidRPr="00633A08" w:rsidRDefault="006B7DD1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3A08">
        <w:rPr>
          <w:rFonts w:ascii="Arial" w:hAnsi="Arial" w:cs="Arial"/>
          <w:sz w:val="20"/>
          <w:szCs w:val="20"/>
        </w:rPr>
        <w:t xml:space="preserve">CABRAL, J. (2004) “A inovação nas políticas urbanas – Modelos de regulação e sistemas de governança” em </w:t>
      </w:r>
      <w:r w:rsidRPr="00633A08">
        <w:rPr>
          <w:rFonts w:ascii="Arial" w:hAnsi="Arial" w:cs="Arial"/>
          <w:i/>
          <w:sz w:val="20"/>
          <w:szCs w:val="20"/>
        </w:rPr>
        <w:t>GeoINova</w:t>
      </w:r>
      <w:r w:rsidRPr="00633A08">
        <w:rPr>
          <w:rFonts w:ascii="Arial" w:hAnsi="Arial" w:cs="Arial"/>
          <w:sz w:val="20"/>
          <w:szCs w:val="20"/>
        </w:rPr>
        <w:t>, nº 10</w:t>
      </w:r>
    </w:p>
    <w:p w:rsidR="0032143D" w:rsidRPr="00633A08" w:rsidRDefault="0032143D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3A08">
        <w:rPr>
          <w:rFonts w:ascii="Arial" w:hAnsi="Arial" w:cs="Arial"/>
          <w:caps/>
          <w:sz w:val="20"/>
          <w:szCs w:val="20"/>
        </w:rPr>
        <w:t>Dallabrida</w:t>
      </w:r>
      <w:r w:rsidRPr="00633A08">
        <w:rPr>
          <w:rFonts w:ascii="Arial" w:hAnsi="Arial" w:cs="Arial"/>
          <w:sz w:val="20"/>
          <w:szCs w:val="20"/>
        </w:rPr>
        <w:t xml:space="preserve"> V. R. (2015) “Governança territorial: do debate teórico à avaliação da sua prática” </w:t>
      </w:r>
      <w:r w:rsidRPr="00633A08">
        <w:rPr>
          <w:rFonts w:ascii="Arial" w:hAnsi="Arial" w:cs="Arial"/>
          <w:i/>
          <w:sz w:val="20"/>
          <w:szCs w:val="20"/>
        </w:rPr>
        <w:t>Análise Social</w:t>
      </w:r>
      <w:r w:rsidRPr="00633A08">
        <w:rPr>
          <w:rFonts w:ascii="Arial" w:hAnsi="Arial" w:cs="Arial"/>
          <w:sz w:val="20"/>
          <w:szCs w:val="20"/>
        </w:rPr>
        <w:t>, 215, l (2º), 304-328</w:t>
      </w:r>
    </w:p>
    <w:p w:rsidR="006B7DD1" w:rsidRPr="00E8559C" w:rsidRDefault="006B7DD1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E8559C">
        <w:rPr>
          <w:rFonts w:ascii="Arial" w:hAnsi="Arial" w:cs="Arial"/>
          <w:sz w:val="20"/>
          <w:szCs w:val="20"/>
          <w:lang w:val="en-US"/>
        </w:rPr>
        <w:t>FLYVBJERG B. (2001) Making Social Science Matter, Cambridge University Press</w:t>
      </w:r>
    </w:p>
    <w:p w:rsidR="006B7DD1" w:rsidRDefault="006B7DD1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E8559C">
        <w:rPr>
          <w:rFonts w:ascii="Arial" w:hAnsi="Arial" w:cs="Arial"/>
          <w:sz w:val="20"/>
          <w:szCs w:val="20"/>
          <w:lang w:val="en-US"/>
        </w:rPr>
        <w:t>HEALEY, P. (2007) Urban Complexity and Spatial Strategies, Routledge</w:t>
      </w:r>
    </w:p>
    <w:p w:rsidR="00D87F1C" w:rsidRPr="00E8559C" w:rsidRDefault="00D87F1C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D87F1C">
        <w:rPr>
          <w:rFonts w:ascii="Arial" w:hAnsi="Arial" w:cs="Arial"/>
          <w:caps/>
          <w:sz w:val="20"/>
          <w:szCs w:val="20"/>
          <w:lang w:val="en-US"/>
        </w:rPr>
        <w:t>Knieling J. &amp; Othengrafen F.</w:t>
      </w:r>
      <w:r w:rsidRPr="00D87F1C">
        <w:rPr>
          <w:rFonts w:ascii="Arial" w:hAnsi="Arial" w:cs="Arial"/>
          <w:sz w:val="20"/>
          <w:szCs w:val="20"/>
          <w:lang w:val="en-US"/>
        </w:rPr>
        <w:t xml:space="preserve"> (2015) Planning Culture—A Concept to Explain the Evolution of Planning Policies and Processes in Europe? </w:t>
      </w:r>
      <w:r w:rsidRPr="00D87F1C">
        <w:rPr>
          <w:rFonts w:ascii="Arial" w:hAnsi="Arial" w:cs="Arial"/>
          <w:i/>
          <w:sz w:val="20"/>
          <w:szCs w:val="20"/>
          <w:lang w:val="en-US"/>
        </w:rPr>
        <w:t>European Planning Studies</w:t>
      </w:r>
      <w:r w:rsidRPr="00D87F1C">
        <w:rPr>
          <w:rFonts w:ascii="Arial" w:hAnsi="Arial" w:cs="Arial"/>
          <w:sz w:val="20"/>
          <w:szCs w:val="20"/>
          <w:lang w:val="en-US"/>
        </w:rPr>
        <w:t xml:space="preserve"> 23:11</w:t>
      </w:r>
    </w:p>
    <w:p w:rsidR="006B7DD1" w:rsidRDefault="006B7DD1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6B7DD1">
        <w:rPr>
          <w:rFonts w:ascii="Arial" w:hAnsi="Arial" w:cs="Arial"/>
          <w:sz w:val="20"/>
          <w:szCs w:val="20"/>
          <w:lang w:val="en-US"/>
        </w:rPr>
        <w:t>MAGNUSSON W. (2012) Politics of Urbanism – Seeing like a city, Routledge</w:t>
      </w:r>
    </w:p>
    <w:p w:rsidR="006B7DD1" w:rsidRPr="00E8559C" w:rsidRDefault="006B7DD1" w:rsidP="00172D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 w:rsidRPr="00E8559C">
        <w:rPr>
          <w:rFonts w:ascii="Arial" w:hAnsi="Arial" w:cs="Arial"/>
          <w:sz w:val="20"/>
          <w:szCs w:val="20"/>
          <w:lang w:val="en-US"/>
        </w:rPr>
        <w:t xml:space="preserve">MERRIFIELD A. (2014) </w:t>
      </w:r>
      <w:r w:rsidRPr="0032143D">
        <w:rPr>
          <w:rFonts w:ascii="Arial" w:hAnsi="Arial" w:cs="Arial"/>
          <w:i/>
          <w:sz w:val="20"/>
          <w:szCs w:val="20"/>
          <w:lang w:val="en-US"/>
        </w:rPr>
        <w:t>The New Urban Question</w:t>
      </w:r>
      <w:r w:rsidRPr="00E8559C">
        <w:rPr>
          <w:rFonts w:ascii="Arial" w:hAnsi="Arial" w:cs="Arial"/>
          <w:sz w:val="20"/>
          <w:szCs w:val="20"/>
          <w:lang w:val="en-US"/>
        </w:rPr>
        <w:t>, London: Pluto Press</w:t>
      </w:r>
    </w:p>
    <w:p w:rsidR="006B7DD1" w:rsidRPr="00E5643A" w:rsidRDefault="006B7DD1" w:rsidP="00172D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20"/>
          <w:szCs w:val="20"/>
          <w:lang w:val="en-GB"/>
        </w:rPr>
      </w:pPr>
      <w:r w:rsidRPr="00E5643A">
        <w:rPr>
          <w:rFonts w:ascii="Arial" w:hAnsi="Arial" w:cs="Arial"/>
          <w:caps/>
          <w:sz w:val="20"/>
          <w:szCs w:val="20"/>
          <w:lang w:val="en-GB"/>
        </w:rPr>
        <w:t xml:space="preserve">PARKER, s. </w:t>
      </w:r>
      <w:r w:rsidR="0032143D">
        <w:rPr>
          <w:rFonts w:ascii="Arial" w:hAnsi="Arial" w:cs="Arial"/>
          <w:caps/>
          <w:sz w:val="20"/>
          <w:szCs w:val="20"/>
          <w:lang w:val="en-GB"/>
        </w:rPr>
        <w:t xml:space="preserve">(2011) </w:t>
      </w:r>
      <w:r w:rsidRPr="00E5643A">
        <w:rPr>
          <w:rFonts w:ascii="Arial" w:hAnsi="Arial" w:cs="Arial"/>
          <w:i/>
          <w:sz w:val="20"/>
          <w:szCs w:val="20"/>
          <w:lang w:val="en-GB"/>
        </w:rPr>
        <w:t>Cities, Politics and Power</w:t>
      </w:r>
      <w:r w:rsidRPr="00E5643A">
        <w:rPr>
          <w:rFonts w:ascii="Arial" w:hAnsi="Arial" w:cs="Arial"/>
          <w:sz w:val="20"/>
          <w:szCs w:val="20"/>
          <w:lang w:val="en-GB"/>
        </w:rPr>
        <w:t>, London: Routledge, 2011</w:t>
      </w:r>
    </w:p>
    <w:p w:rsidR="00982972" w:rsidRPr="00982972" w:rsidRDefault="00982972">
      <w:pPr>
        <w:rPr>
          <w:lang w:val="en-US"/>
        </w:rPr>
      </w:pPr>
    </w:p>
    <w:sectPr w:rsidR="00982972" w:rsidRPr="00982972" w:rsidSect="00F80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60EC8"/>
    <w:multiLevelType w:val="hybridMultilevel"/>
    <w:tmpl w:val="71EE5BBE"/>
    <w:lvl w:ilvl="0" w:tplc="0816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9656D7C"/>
    <w:multiLevelType w:val="hybridMultilevel"/>
    <w:tmpl w:val="DB526AFE"/>
    <w:lvl w:ilvl="0" w:tplc="0816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972"/>
    <w:rsid w:val="001416CE"/>
    <w:rsid w:val="00172D08"/>
    <w:rsid w:val="0017628E"/>
    <w:rsid w:val="001C731A"/>
    <w:rsid w:val="001C7709"/>
    <w:rsid w:val="0032143D"/>
    <w:rsid w:val="003F7FB1"/>
    <w:rsid w:val="00471A93"/>
    <w:rsid w:val="004B14C8"/>
    <w:rsid w:val="00623F65"/>
    <w:rsid w:val="00633A08"/>
    <w:rsid w:val="006B7DD1"/>
    <w:rsid w:val="006E170C"/>
    <w:rsid w:val="00791693"/>
    <w:rsid w:val="007C26F6"/>
    <w:rsid w:val="007F3989"/>
    <w:rsid w:val="008459BA"/>
    <w:rsid w:val="00982972"/>
    <w:rsid w:val="009F7E4A"/>
    <w:rsid w:val="00BA0451"/>
    <w:rsid w:val="00C02012"/>
    <w:rsid w:val="00C425A7"/>
    <w:rsid w:val="00C620FD"/>
    <w:rsid w:val="00C711CC"/>
    <w:rsid w:val="00C92106"/>
    <w:rsid w:val="00D751FC"/>
    <w:rsid w:val="00D87F1C"/>
    <w:rsid w:val="00E01F86"/>
    <w:rsid w:val="00E8559C"/>
    <w:rsid w:val="00EB7E65"/>
    <w:rsid w:val="00F47202"/>
    <w:rsid w:val="00F80AE5"/>
    <w:rsid w:val="00FD40DF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10A2"/>
  <w15:docId w15:val="{1A28311E-E9AF-4137-AF13-546FCDB0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82972"/>
    <w:rPr>
      <w:color w:val="0000FF"/>
      <w:u w:val="single"/>
    </w:rPr>
  </w:style>
  <w:style w:type="paragraph" w:customStyle="1" w:styleId="Default">
    <w:name w:val="Default"/>
    <w:rsid w:val="00C02012"/>
    <w:pPr>
      <w:autoSpaceDE w:val="0"/>
      <w:autoSpaceDN w:val="0"/>
      <w:adjustRightInd w:val="0"/>
      <w:spacing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Cabral</dc:creator>
  <cp:lastModifiedBy>Márcio Valença</cp:lastModifiedBy>
  <cp:revision>4</cp:revision>
  <cp:lastPrinted>2017-06-19T11:06:00Z</cp:lastPrinted>
  <dcterms:created xsi:type="dcterms:W3CDTF">2017-06-19T22:06:00Z</dcterms:created>
  <dcterms:modified xsi:type="dcterms:W3CDTF">2017-06-28T21:03:00Z</dcterms:modified>
</cp:coreProperties>
</file>